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BBA" w:rsidRPr="00981BBA" w:rsidRDefault="00981BBA" w:rsidP="00981BBA">
      <w:pPr>
        <w:pStyle w:val="a6"/>
        <w:framePr w:w="1114" w:h="870" w:hRule="exact" w:wrap="none" w:vAnchor="page" w:hAnchor="page" w:x="7966" w:y="1551"/>
        <w:shd w:val="clear" w:color="auto" w:fill="auto"/>
        <w:rPr>
          <w:lang w:val="ru-RU"/>
        </w:rPr>
      </w:pPr>
      <w:r w:rsidRPr="00981BBA">
        <w:rPr>
          <w:color w:val="000000"/>
          <w:lang w:val="ru-RU"/>
        </w:rPr>
        <w:t>председатель</w:t>
      </w:r>
    </w:p>
    <w:p w:rsidR="00981BBA" w:rsidRPr="00981BBA" w:rsidRDefault="00981BBA" w:rsidP="00981BBA">
      <w:pPr>
        <w:pStyle w:val="20"/>
        <w:framePr w:w="1114" w:h="870" w:hRule="exact" w:wrap="none" w:vAnchor="page" w:hAnchor="page" w:x="7966" w:y="1551"/>
        <w:shd w:val="clear" w:color="auto" w:fill="auto"/>
        <w:ind w:right="20"/>
        <w:rPr>
          <w:lang w:val="ru-RU"/>
        </w:rPr>
      </w:pPr>
      <w:proofErr w:type="spellStart"/>
      <w:proofErr w:type="gramStart"/>
      <w:r w:rsidRPr="00981BBA">
        <w:rPr>
          <w:color w:val="000000"/>
          <w:lang w:val="ru-RU"/>
        </w:rPr>
        <w:t>админ</w:t>
      </w:r>
      <w:proofErr w:type="spellEnd"/>
      <w:r w:rsidRPr="00981BBA">
        <w:rPr>
          <w:color w:val="000000"/>
          <w:lang w:val="ru-RU"/>
        </w:rPr>
        <w:t>]</w:t>
      </w:r>
      <w:proofErr w:type="gramEnd"/>
    </w:p>
    <w:p w:rsidR="00981BBA" w:rsidRDefault="00981BBA" w:rsidP="00981BBA">
      <w:pPr>
        <w:pStyle w:val="30"/>
        <w:framePr w:w="1114" w:h="870" w:hRule="exact" w:wrap="none" w:vAnchor="page" w:hAnchor="page" w:x="7966" w:y="1551"/>
        <w:shd w:val="clear" w:color="auto" w:fill="auto"/>
        <w:ind w:right="48"/>
        <w:rPr>
          <w:lang w:val="ru-RU"/>
        </w:rPr>
      </w:pPr>
      <w:r>
        <w:rPr>
          <w:color w:val="000000"/>
        </w:rPr>
        <w:t>O</w:t>
      </w:r>
      <w:r>
        <w:rPr>
          <w:color w:val="000000"/>
          <w:lang w:val="ru-RU"/>
        </w:rPr>
        <w:t>'</w:t>
      </w:r>
    </w:p>
    <w:p w:rsidR="00981BBA" w:rsidRDefault="00981BBA" w:rsidP="00981BBA">
      <w:pPr>
        <w:pStyle w:val="32"/>
        <w:framePr w:w="9403" w:h="358" w:hRule="exact" w:wrap="none" w:vAnchor="page" w:hAnchor="page" w:x="1625" w:y="3399"/>
        <w:shd w:val="clear" w:color="auto" w:fill="auto"/>
        <w:spacing w:after="0" w:line="280" w:lineRule="exact"/>
        <w:ind w:right="2121"/>
        <w:rPr>
          <w:lang w:val="ru-RU"/>
        </w:rPr>
      </w:pPr>
      <w:r w:rsidRPr="00981BBA">
        <w:rPr>
          <w:color w:val="000000"/>
          <w:lang w:val="ru-RU"/>
        </w:rPr>
        <w:t>Методы сбора и обработки информации</w:t>
      </w:r>
    </w:p>
    <w:p w:rsidR="00981BBA" w:rsidRDefault="00981BBA" w:rsidP="00981BBA">
      <w:pPr>
        <w:framePr w:w="9403" w:h="12604" w:hRule="exact" w:wrap="none" w:vAnchor="page" w:hAnchor="page" w:x="1625" w:y="3822"/>
        <w:ind w:firstLine="600"/>
      </w:pPr>
      <w:r>
        <w:rPr>
          <w:rFonts w:hint="eastAsia"/>
        </w:rPr>
        <w:t>Для получения информации используются аналитико-статистические данные об образовательных результатах, отчеты, данные оценочных процедур, аттестации педагогических кадров, опросов участников образовательных отношений, тестирований методических компетенций педагогических работников и др.,</w:t>
      </w:r>
    </w:p>
    <w:p w:rsidR="00981BBA" w:rsidRPr="00981BBA" w:rsidRDefault="00981BBA" w:rsidP="00981BBA">
      <w:pPr>
        <w:pStyle w:val="32"/>
        <w:framePr w:w="9403" w:h="12604" w:hRule="exact" w:wrap="none" w:vAnchor="page" w:hAnchor="page" w:x="1625" w:y="3822"/>
        <w:shd w:val="clear" w:color="auto" w:fill="auto"/>
        <w:spacing w:after="0" w:line="322" w:lineRule="exact"/>
        <w:ind w:firstLine="600"/>
        <w:jc w:val="both"/>
        <w:rPr>
          <w:rFonts w:hint="eastAsia"/>
          <w:lang w:val="ru-RU"/>
        </w:rPr>
      </w:pPr>
      <w:r w:rsidRPr="00981BBA">
        <w:rPr>
          <w:color w:val="000000"/>
          <w:lang w:val="ru-RU"/>
        </w:rPr>
        <w:t>Описание методов сбора информации.</w:t>
      </w:r>
    </w:p>
    <w:p w:rsidR="00981BBA" w:rsidRDefault="00981BBA" w:rsidP="00981BBA">
      <w:pPr>
        <w:framePr w:w="9403" w:h="12604" w:hRule="exact" w:wrap="none" w:vAnchor="page" w:hAnchor="page" w:x="1625" w:y="3822"/>
        <w:tabs>
          <w:tab w:val="left" w:pos="6562"/>
        </w:tabs>
        <w:ind w:firstLine="600"/>
      </w:pPr>
      <w:r>
        <w:rPr>
          <w:rStyle w:val="21"/>
          <w:rFonts w:eastAsia="Arial Unicode MS"/>
        </w:rPr>
        <w:t>Аудит документационного обеспечения</w:t>
      </w:r>
      <w:r>
        <w:rPr>
          <w:rFonts w:hint="eastAsia"/>
        </w:rPr>
        <w:t xml:space="preserve"> предусматривает изучение имеющихся нормативных актов в отношении качества их исполнения и достаточности для решения имеющейся проблемы (т.е. полноты состава). Кроме того, немаловажным направлением аудита является установление непротиворечивости представленных документов, согласованность и преемственность их содержания. Аудит проводится, как правило, в отношении документов, размещенных на официальных сайтах (если их содержание не имеет ограничений доступа):</w:t>
      </w:r>
      <w:r>
        <w:rPr>
          <w:rFonts w:hint="eastAsia"/>
        </w:rPr>
        <w:tab/>
        <w:t>положения, приказы,</w:t>
      </w:r>
    </w:p>
    <w:p w:rsidR="00981BBA" w:rsidRDefault="00981BBA" w:rsidP="00981BBA">
      <w:pPr>
        <w:framePr w:w="9403" w:h="12604" w:hRule="exact" w:wrap="none" w:vAnchor="page" w:hAnchor="page" w:x="1625" w:y="3822"/>
        <w:rPr>
          <w:rFonts w:hint="eastAsia"/>
        </w:rPr>
      </w:pPr>
      <w:r>
        <w:rPr>
          <w:rFonts w:hint="eastAsia"/>
        </w:rPr>
        <w:t xml:space="preserve">распоряжения, отчеты, свидетельства и др. Аудит проводится в плановом режиме и включает фиксацию выявленных нарушений в протоколе. Данный метод используется в рамках </w:t>
      </w:r>
      <w:r>
        <w:rPr>
          <w:rStyle w:val="22"/>
          <w:rFonts w:eastAsia="Arial Unicode MS"/>
        </w:rPr>
        <w:t>всех мониторингов</w:t>
      </w:r>
      <w:r>
        <w:rPr>
          <w:rStyle w:val="23"/>
          <w:rFonts w:eastAsia="Arial Unicode MS"/>
        </w:rPr>
        <w:t xml:space="preserve"> </w:t>
      </w:r>
      <w:r>
        <w:rPr>
          <w:rFonts w:hint="eastAsia"/>
        </w:rPr>
        <w:t xml:space="preserve">и в отношении всех коллективных субъектов (организаций) сопровождения школ с низкими образовательными результатами и/или школ, функционирующих в сложных социальных условиях: муниципальные органы управления образованием, территориальные методические </w:t>
      </w:r>
      <w:proofErr w:type="spellStart"/>
      <w:r>
        <w:rPr>
          <w:rFonts w:hint="eastAsia"/>
        </w:rPr>
        <w:t>службы</w:t>
      </w:r>
      <w:proofErr w:type="gramStart"/>
      <w:r>
        <w:rPr>
          <w:rFonts w:hint="eastAsia"/>
        </w:rPr>
        <w:t>,о</w:t>
      </w:r>
      <w:proofErr w:type="gramEnd"/>
      <w:r>
        <w:rPr>
          <w:rFonts w:hint="eastAsia"/>
        </w:rPr>
        <w:t>бщеобразовательные</w:t>
      </w:r>
      <w:proofErr w:type="spellEnd"/>
      <w:r>
        <w:rPr>
          <w:rFonts w:hint="eastAsia"/>
        </w:rPr>
        <w:t xml:space="preserve"> организации.</w:t>
      </w:r>
    </w:p>
    <w:p w:rsidR="00981BBA" w:rsidRDefault="00981BBA" w:rsidP="00981BBA">
      <w:pPr>
        <w:framePr w:w="9403" w:h="12604" w:hRule="exact" w:wrap="none" w:vAnchor="page" w:hAnchor="page" w:x="1625" w:y="3822"/>
        <w:ind w:firstLine="600"/>
        <w:rPr>
          <w:rFonts w:hint="eastAsia"/>
        </w:rPr>
      </w:pPr>
      <w:r>
        <w:rPr>
          <w:rStyle w:val="21"/>
          <w:rFonts w:eastAsia="Arial Unicode MS"/>
        </w:rPr>
        <w:t>Опрос (интервьюирование)</w:t>
      </w:r>
      <w:r>
        <w:rPr>
          <w:rFonts w:hint="eastAsia"/>
        </w:rPr>
        <w:t xml:space="preserve"> как метод сбора информации предусматривает непосредственное взаимодействие с респондентом. Опрос должен иметь цель и план проведения, а обсуждаемые вопросы - отвечать требованиям систематичности, логичности, понятности, соответствия теме и компетенциям респондента. Ответы, полученные в ходе опроса, фиксируются на любом удобном носителе. В рамках сопровождения школ с низкими образовательными результатами и/или школ, функционирующих в сложных социальных условиях, предусмотрены опросы администрации общеобразовательных организаций, руководителей школьных методических объединений, а также педагогов, </w:t>
      </w:r>
      <w:proofErr w:type="spellStart"/>
      <w:r>
        <w:rPr>
          <w:rFonts w:hint="eastAsia"/>
        </w:rPr>
        <w:t>тьюторов</w:t>
      </w:r>
      <w:proofErr w:type="spellEnd"/>
      <w:r>
        <w:rPr>
          <w:rFonts w:hint="eastAsia"/>
        </w:rPr>
        <w:t xml:space="preserve"> и наставников. Данный метод сбора информации используется преимущественно в </w:t>
      </w:r>
      <w:r>
        <w:rPr>
          <w:rStyle w:val="22"/>
          <w:rFonts w:eastAsia="Arial Unicode MS"/>
        </w:rPr>
        <w:t>мониторингах по оценке предметных компетенций и оказанию методической помощи.</w:t>
      </w:r>
    </w:p>
    <w:p w:rsidR="00981BBA" w:rsidRDefault="00981BBA" w:rsidP="00981BBA">
      <w:pPr>
        <w:framePr w:w="9403" w:h="12604" w:hRule="exact" w:wrap="none" w:vAnchor="page" w:hAnchor="page" w:x="1625" w:y="3822"/>
        <w:ind w:firstLine="600"/>
        <w:rPr>
          <w:rFonts w:hint="eastAsia"/>
        </w:rPr>
      </w:pPr>
      <w:r>
        <w:rPr>
          <w:rStyle w:val="21"/>
          <w:rFonts w:eastAsia="Arial Unicode MS"/>
        </w:rPr>
        <w:t>Анализ содержания информационных ресурсов, библиотек</w:t>
      </w:r>
      <w:r>
        <w:rPr>
          <w:rFonts w:hint="eastAsia"/>
        </w:rPr>
        <w:t xml:space="preserve"> состоит в оценке созданного </w:t>
      </w:r>
      <w:proofErr w:type="spellStart"/>
      <w:r>
        <w:rPr>
          <w:rFonts w:hint="eastAsia"/>
        </w:rPr>
        <w:t>контента</w:t>
      </w:r>
      <w:proofErr w:type="spellEnd"/>
      <w:r>
        <w:rPr>
          <w:rFonts w:hint="eastAsia"/>
        </w:rPr>
        <w:t xml:space="preserve">: актуальности и достаточности представленных </w:t>
      </w:r>
      <w:proofErr w:type="spellStart"/>
      <w:r>
        <w:rPr>
          <w:rFonts w:hint="eastAsia"/>
        </w:rPr>
        <w:t>медиа-материалов</w:t>
      </w:r>
      <w:proofErr w:type="spellEnd"/>
      <w:r>
        <w:rPr>
          <w:rFonts w:hint="eastAsia"/>
        </w:rPr>
        <w:t xml:space="preserve">, их доступности и возможности дополнения, а также наличия условий для непосредственного общения и взаимодействия педагога с </w:t>
      </w:r>
      <w:proofErr w:type="spellStart"/>
      <w:r>
        <w:rPr>
          <w:rFonts w:hint="eastAsia"/>
        </w:rPr>
        <w:t>тьютором</w:t>
      </w:r>
      <w:proofErr w:type="spellEnd"/>
      <w:r>
        <w:rPr>
          <w:rFonts w:hint="eastAsia"/>
        </w:rPr>
        <w:t>, наставником, представителем территориальной методической службы и др. в дистанционном режиме. Кроме того, важным компонентом</w:t>
      </w:r>
    </w:p>
    <w:p w:rsidR="00981BBA" w:rsidRDefault="00981BBA" w:rsidP="00981BBA">
      <w:pPr>
        <w:rPr>
          <w:rFonts w:hint="eastAsia"/>
          <w:sz w:val="2"/>
          <w:szCs w:val="2"/>
        </w:rPr>
      </w:pPr>
      <w:r>
        <w:rPr>
          <w:rFonts w:hint="eastAsia"/>
          <w:noProof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page">
              <wp:posOffset>5728335</wp:posOffset>
            </wp:positionH>
            <wp:positionV relativeFrom="page">
              <wp:posOffset>745490</wp:posOffset>
            </wp:positionV>
            <wp:extent cx="1463040" cy="1475105"/>
            <wp:effectExtent l="19050" t="0" r="381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22B5" w:rsidRDefault="004E22B5">
      <w:pPr>
        <w:sectPr w:rsidR="004E22B5">
          <w:type w:val="continuous"/>
          <w:pgSz w:w="11910" w:h="16840"/>
          <w:pgMar w:top="1160" w:right="760" w:bottom="280" w:left="1620" w:header="720" w:footer="720" w:gutter="0"/>
          <w:cols w:space="720"/>
        </w:sectPr>
      </w:pPr>
    </w:p>
    <w:p w:rsidR="004E22B5" w:rsidRDefault="003C3AEF">
      <w:pPr>
        <w:spacing w:before="67" w:line="242" w:lineRule="auto"/>
        <w:ind w:left="118" w:right="109"/>
        <w:jc w:val="both"/>
        <w:rPr>
          <w:sz w:val="28"/>
        </w:rPr>
      </w:pPr>
      <w:proofErr w:type="gramStart"/>
      <w:r>
        <w:rPr>
          <w:i/>
          <w:sz w:val="28"/>
        </w:rPr>
        <w:lastRenderedPageBreak/>
        <w:t>мониторингах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компетенций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методической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sz w:val="28"/>
        </w:rPr>
        <w:t>.</w:t>
      </w:r>
    </w:p>
    <w:p w:rsidR="004E22B5" w:rsidRDefault="003C3AEF">
      <w:pPr>
        <w:pStyle w:val="a3"/>
        <w:ind w:right="106"/>
      </w:pPr>
      <w:r>
        <w:rPr>
          <w:b/>
          <w:i/>
        </w:rPr>
        <w:t>Анкетирование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распространенным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первичной информации и требует разработки анкеты, соответствующей теме</w:t>
      </w:r>
      <w:r>
        <w:rPr>
          <w:spacing w:val="-6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достаточности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всех субъектов системы образования, участвующих в реализации</w:t>
      </w:r>
      <w:r>
        <w:rPr>
          <w:spacing w:val="-67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Концепции.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субъективности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нейтрализуется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массовости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искажении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респонденты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заинтересованными.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мониторингах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оценке</w:t>
      </w:r>
      <w:r>
        <w:rPr>
          <w:i/>
          <w:spacing w:val="1"/>
        </w:rPr>
        <w:t xml:space="preserve"> </w:t>
      </w:r>
      <w:r>
        <w:rPr>
          <w:i/>
        </w:rPr>
        <w:t>предметных</w:t>
      </w:r>
      <w:r>
        <w:rPr>
          <w:i/>
          <w:spacing w:val="-4"/>
        </w:rPr>
        <w:t xml:space="preserve"> </w:t>
      </w:r>
      <w:r>
        <w:rPr>
          <w:i/>
        </w:rPr>
        <w:t>компетенций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оказанию</w:t>
      </w:r>
      <w:r>
        <w:rPr>
          <w:i/>
          <w:spacing w:val="-6"/>
        </w:rPr>
        <w:t xml:space="preserve"> </w:t>
      </w:r>
      <w:r>
        <w:rPr>
          <w:i/>
        </w:rPr>
        <w:t>методической</w:t>
      </w:r>
      <w:r>
        <w:rPr>
          <w:i/>
          <w:spacing w:val="-3"/>
        </w:rPr>
        <w:t xml:space="preserve"> </w:t>
      </w:r>
      <w:r>
        <w:rPr>
          <w:i/>
        </w:rPr>
        <w:t>помощи</w:t>
      </w:r>
      <w:r>
        <w:t>.</w:t>
      </w:r>
    </w:p>
    <w:p w:rsidR="004E22B5" w:rsidRDefault="003C3AEF">
      <w:pPr>
        <w:pStyle w:val="a3"/>
        <w:ind w:right="105"/>
      </w:pPr>
      <w:proofErr w:type="gramStart"/>
      <w:r>
        <w:rPr>
          <w:b/>
          <w:i/>
        </w:rPr>
        <w:t>Анализ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оценочных процедур обучающихся, работ педагогов и администраций школ,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документов.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 xml:space="preserve">системе регистрации. Данный метод сбора информации используется </w:t>
      </w:r>
      <w:r>
        <w:rPr>
          <w:i/>
        </w:rPr>
        <w:t>во всех</w:t>
      </w:r>
      <w:r>
        <w:rPr>
          <w:i/>
          <w:spacing w:val="-67"/>
        </w:rPr>
        <w:t xml:space="preserve"> </w:t>
      </w:r>
      <w:r>
        <w:rPr>
          <w:i/>
        </w:rPr>
        <w:t>видах</w:t>
      </w:r>
      <w:r>
        <w:rPr>
          <w:i/>
          <w:spacing w:val="-1"/>
        </w:rPr>
        <w:t xml:space="preserve"> </w:t>
      </w:r>
      <w:r>
        <w:rPr>
          <w:i/>
        </w:rPr>
        <w:t>мониторинга</w:t>
      </w:r>
      <w:r>
        <w:t>.</w:t>
      </w:r>
    </w:p>
    <w:p w:rsidR="004E22B5" w:rsidRDefault="003C3AEF">
      <w:pPr>
        <w:pStyle w:val="a3"/>
      </w:pPr>
      <w:r>
        <w:rPr>
          <w:b/>
          <w:i/>
        </w:rPr>
        <w:t>Наблюдение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результатами</w:t>
      </w:r>
      <w:r>
        <w:rPr>
          <w:b/>
          <w:i/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непосредственный (прямой) характер и</w:t>
      </w:r>
      <w:r>
        <w:rPr>
          <w:spacing w:val="1"/>
        </w:rPr>
        <w:t xml:space="preserve"> </w:t>
      </w:r>
      <w:r>
        <w:t>применяется, преимущественно, 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 результатами и/или школ, функционирующих в сложных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представителями администрации школ или школьных методических</w:t>
      </w:r>
      <w:r>
        <w:rPr>
          <w:spacing w:val="1"/>
        </w:rPr>
        <w:t xml:space="preserve"> </w:t>
      </w:r>
      <w:r>
        <w:t>служб. Результаты наблюдения фиксируются в протоколах и служат основой</w:t>
      </w:r>
      <w:r>
        <w:rPr>
          <w:spacing w:val="-67"/>
        </w:rPr>
        <w:t xml:space="preserve"> </w:t>
      </w:r>
      <w:r>
        <w:t>для определения профессиональных дефицитов и принятия 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муниципалитета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i/>
        </w:rPr>
        <w:t>мониторингах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оценке</w:t>
      </w:r>
      <w:r>
        <w:rPr>
          <w:i/>
          <w:spacing w:val="1"/>
        </w:rPr>
        <w:t xml:space="preserve"> </w:t>
      </w:r>
      <w:r>
        <w:rPr>
          <w:i/>
        </w:rPr>
        <w:t>предметных</w:t>
      </w:r>
      <w:r>
        <w:rPr>
          <w:i/>
          <w:spacing w:val="1"/>
        </w:rPr>
        <w:t xml:space="preserve"> </w:t>
      </w:r>
      <w:r>
        <w:rPr>
          <w:i/>
        </w:rPr>
        <w:t>компетенций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оказанию</w:t>
      </w:r>
      <w:r>
        <w:rPr>
          <w:i/>
          <w:spacing w:val="-2"/>
        </w:rPr>
        <w:t xml:space="preserve"> </w:t>
      </w:r>
      <w:r>
        <w:rPr>
          <w:i/>
        </w:rPr>
        <w:t>методической помощи</w:t>
      </w:r>
      <w:r>
        <w:t>.</w:t>
      </w:r>
    </w:p>
    <w:p w:rsidR="00B25E45" w:rsidRDefault="003C3AEF" w:rsidP="00B25E45">
      <w:pPr>
        <w:pStyle w:val="a3"/>
        <w:ind w:right="107"/>
      </w:pPr>
      <w:r>
        <w:rPr>
          <w:b/>
          <w:i/>
        </w:rPr>
        <w:t xml:space="preserve">Экспертиза </w:t>
      </w:r>
      <w:r>
        <w:t>состоит в оценке параметров определенных процессов или</w:t>
      </w:r>
      <w:r>
        <w:rPr>
          <w:spacing w:val="1"/>
        </w:rPr>
        <w:t xml:space="preserve"> </w:t>
      </w:r>
      <w:r>
        <w:t>результатов на основе профессионального опыта специалиста, обладающего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</w:p>
    <w:p w:rsidR="004E22B5" w:rsidRDefault="003C3AEF">
      <w:pPr>
        <w:pStyle w:val="a3"/>
        <w:spacing w:before="67"/>
        <w:ind w:right="106" w:firstLine="0"/>
      </w:pPr>
      <w:r>
        <w:t>Экспертизе</w:t>
      </w:r>
      <w:r>
        <w:rPr>
          <w:spacing w:val="1"/>
        </w:rPr>
        <w:t xml:space="preserve"> </w:t>
      </w:r>
      <w:r>
        <w:t>подвергаются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(планы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отчеты,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продукты,</w:t>
      </w:r>
      <w:r>
        <w:rPr>
          <w:spacing w:val="-67"/>
        </w:rPr>
        <w:t xml:space="preserve"> </w:t>
      </w:r>
      <w:r>
        <w:t>мероприятия и т.д. Данный метод сбора информации используется в рамках</w:t>
      </w:r>
      <w:r>
        <w:rPr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-1"/>
        </w:rPr>
        <w:t xml:space="preserve"> </w:t>
      </w:r>
      <w:r>
        <w:rPr>
          <w:i/>
        </w:rPr>
        <w:t>мониторингов</w:t>
      </w:r>
      <w:r>
        <w:t>.</w:t>
      </w:r>
    </w:p>
    <w:p w:rsidR="004E22B5" w:rsidRDefault="004E22B5">
      <w:pPr>
        <w:pStyle w:val="a3"/>
        <w:spacing w:before="2"/>
        <w:ind w:left="0" w:right="0" w:firstLine="0"/>
        <w:jc w:val="left"/>
      </w:pPr>
    </w:p>
    <w:p w:rsidR="004E22B5" w:rsidRDefault="003C3AEF">
      <w:pPr>
        <w:pStyle w:val="Heading1"/>
        <w:rPr>
          <w:b w:val="0"/>
        </w:rPr>
      </w:pPr>
      <w:r>
        <w:lastRenderedPageBreak/>
        <w:t>Описание</w:t>
      </w:r>
      <w:r>
        <w:rPr>
          <w:spacing w:val="-3"/>
        </w:rPr>
        <w:t xml:space="preserve"> </w:t>
      </w:r>
      <w:r>
        <w:t>методов</w:t>
      </w:r>
      <w:r>
        <w:rPr>
          <w:spacing w:val="-6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информации</w:t>
      </w:r>
      <w:r>
        <w:rPr>
          <w:b w:val="0"/>
        </w:rPr>
        <w:t>.</w:t>
      </w:r>
    </w:p>
    <w:p w:rsidR="004E22B5" w:rsidRDefault="003C3AEF">
      <w:pPr>
        <w:pStyle w:val="a3"/>
        <w:ind w:right="107"/>
      </w:pPr>
      <w:r>
        <w:t>В рамках реализации Концепции применяются разнообразные методы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proofErr w:type="gramStart"/>
      <w:r>
        <w:t>на</w:t>
      </w:r>
      <w:proofErr w:type="gramEnd"/>
      <w:r>
        <w:rPr>
          <w:spacing w:val="1"/>
        </w:rPr>
        <w:t xml:space="preserve"> </w:t>
      </w:r>
      <w:r>
        <w:t>нематематические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математические.</w:t>
      </w:r>
    </w:p>
    <w:p w:rsidR="004E22B5" w:rsidRDefault="003C3AEF">
      <w:pPr>
        <w:pStyle w:val="a3"/>
        <w:spacing w:before="2" w:line="322" w:lineRule="exact"/>
        <w:ind w:left="679" w:right="0" w:firstLine="0"/>
      </w:pPr>
      <w:r>
        <w:t>К</w:t>
      </w:r>
      <w:r>
        <w:rPr>
          <w:spacing w:val="2"/>
        </w:rPr>
        <w:t xml:space="preserve"> </w:t>
      </w:r>
      <w:r>
        <w:t>нематематическим</w:t>
      </w:r>
      <w:r>
        <w:rPr>
          <w:spacing w:val="3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информации, используемым</w:t>
      </w:r>
      <w:r>
        <w:rPr>
          <w:spacing w:val="3"/>
        </w:rPr>
        <w:t xml:space="preserve"> </w:t>
      </w:r>
      <w:proofErr w:type="gramStart"/>
      <w:r>
        <w:t>во</w:t>
      </w:r>
      <w:proofErr w:type="gramEnd"/>
    </w:p>
    <w:p w:rsidR="004E22B5" w:rsidRDefault="003C3AEF">
      <w:pPr>
        <w:spacing w:line="322" w:lineRule="exact"/>
        <w:ind w:left="118"/>
        <w:jc w:val="both"/>
        <w:rPr>
          <w:sz w:val="28"/>
        </w:rPr>
      </w:pPr>
      <w:r>
        <w:rPr>
          <w:i/>
          <w:sz w:val="28"/>
        </w:rPr>
        <w:t>всех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мониторингах</w:t>
      </w:r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относятся:</w:t>
      </w:r>
    </w:p>
    <w:p w:rsidR="004E22B5" w:rsidRDefault="003C3AEF">
      <w:pPr>
        <w:pStyle w:val="a3"/>
      </w:pPr>
      <w:r>
        <w:rPr>
          <w:b/>
          <w:i/>
        </w:rPr>
        <w:t xml:space="preserve">группировка </w:t>
      </w:r>
      <w:r>
        <w:t>– это метод разделения совокупности данных на группы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компонентами.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выявленного в ходе мониторинга и установлении совокупности явлений с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качеством,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функционирования;</w:t>
      </w:r>
    </w:p>
    <w:p w:rsidR="004E22B5" w:rsidRDefault="003C3AEF">
      <w:pPr>
        <w:pStyle w:val="a3"/>
        <w:tabs>
          <w:tab w:val="left" w:pos="2209"/>
          <w:tab w:val="left" w:pos="2832"/>
          <w:tab w:val="left" w:pos="3200"/>
          <w:tab w:val="left" w:pos="3811"/>
          <w:tab w:val="left" w:pos="3849"/>
          <w:tab w:val="left" w:pos="4742"/>
          <w:tab w:val="left" w:pos="5053"/>
          <w:tab w:val="left" w:pos="6012"/>
          <w:tab w:val="left" w:pos="6303"/>
          <w:tab w:val="left" w:pos="7449"/>
          <w:tab w:val="left" w:pos="7817"/>
          <w:tab w:val="left" w:pos="9124"/>
          <w:tab w:val="left" w:pos="9279"/>
        </w:tabs>
        <w:ind w:right="110"/>
        <w:jc w:val="right"/>
      </w:pPr>
      <w:r>
        <w:rPr>
          <w:b/>
          <w:i/>
        </w:rPr>
        <w:t>классификация</w:t>
      </w:r>
      <w:r>
        <w:rPr>
          <w:b/>
          <w:i/>
        </w:rPr>
        <w:tab/>
      </w:r>
      <w:r>
        <w:t>–</w:t>
      </w:r>
      <w:r>
        <w:tab/>
        <w:t>это</w:t>
      </w:r>
      <w:r>
        <w:tab/>
        <w:t>метод</w:t>
      </w:r>
      <w:r>
        <w:tab/>
        <w:t>разделения</w:t>
      </w:r>
      <w:r>
        <w:tab/>
        <w:t>множества</w:t>
      </w:r>
      <w:r>
        <w:tab/>
        <w:t>объектов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определенному</w:t>
      </w:r>
      <w:r>
        <w:tab/>
        <w:t>основанию.</w:t>
      </w:r>
      <w:r>
        <w:tab/>
      </w:r>
      <w:r>
        <w:tab/>
        <w:t>Данный</w:t>
      </w:r>
      <w:r>
        <w:tab/>
        <w:t>метод</w:t>
      </w:r>
      <w:r>
        <w:tab/>
        <w:t>позволяет</w:t>
      </w:r>
      <w:r>
        <w:tab/>
        <w:t>представлять</w:t>
      </w:r>
      <w:r>
        <w:tab/>
      </w:r>
      <w:r>
        <w:tab/>
        <w:t>в</w:t>
      </w:r>
      <w:r>
        <w:rPr>
          <w:spacing w:val="-67"/>
        </w:rPr>
        <w:t xml:space="preserve"> </w:t>
      </w:r>
      <w:r>
        <w:t>надёжном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удобном</w:t>
      </w:r>
      <w:r>
        <w:rPr>
          <w:spacing w:val="44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обозрения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распознавания</w:t>
      </w:r>
      <w:r>
        <w:rPr>
          <w:spacing w:val="44"/>
        </w:rPr>
        <w:t xml:space="preserve"> </w:t>
      </w:r>
      <w:r>
        <w:t>виде</w:t>
      </w:r>
      <w:r>
        <w:rPr>
          <w:spacing w:val="43"/>
        </w:rPr>
        <w:t xml:space="preserve"> </w:t>
      </w:r>
      <w:r>
        <w:t>всю</w:t>
      </w:r>
      <w:r>
        <w:rPr>
          <w:spacing w:val="42"/>
        </w:rPr>
        <w:t xml:space="preserve"> </w:t>
      </w:r>
      <w:r>
        <w:t>изучаемую</w:t>
      </w:r>
      <w:r>
        <w:rPr>
          <w:spacing w:val="-67"/>
        </w:rPr>
        <w:t xml:space="preserve"> </w:t>
      </w:r>
      <w:r>
        <w:t>область и заключать в себе максимально полную информацию о ее объектах;</w:t>
      </w:r>
      <w:r>
        <w:rPr>
          <w:spacing w:val="-67"/>
        </w:rPr>
        <w:t xml:space="preserve"> </w:t>
      </w:r>
      <w:r>
        <w:rPr>
          <w:b/>
          <w:i/>
        </w:rPr>
        <w:t>обобщение</w:t>
      </w:r>
      <w:r>
        <w:rPr>
          <w:b/>
          <w:i/>
          <w:spacing w:val="1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метод</w:t>
      </w:r>
      <w:r>
        <w:rPr>
          <w:spacing w:val="20"/>
        </w:rPr>
        <w:t xml:space="preserve"> </w:t>
      </w:r>
      <w:r>
        <w:t>установления</w:t>
      </w:r>
      <w:r>
        <w:rPr>
          <w:spacing w:val="20"/>
        </w:rPr>
        <w:t xml:space="preserve"> </w:t>
      </w:r>
      <w:r>
        <w:t>общих</w:t>
      </w:r>
      <w:r>
        <w:rPr>
          <w:spacing w:val="19"/>
        </w:rPr>
        <w:t xml:space="preserve"> </w:t>
      </w:r>
      <w:r>
        <w:t>признаков</w:t>
      </w:r>
      <w:r>
        <w:rPr>
          <w:spacing w:val="19"/>
        </w:rPr>
        <w:t xml:space="preserve"> </w:t>
      </w:r>
      <w:r>
        <w:t>исследуемого</w:t>
      </w:r>
      <w:r>
        <w:rPr>
          <w:spacing w:val="18"/>
        </w:rPr>
        <w:t xml:space="preserve"> </w:t>
      </w:r>
      <w:proofErr w:type="gramStart"/>
      <w:r>
        <w:t>в</w:t>
      </w:r>
      <w:proofErr w:type="gramEnd"/>
    </w:p>
    <w:p w:rsidR="004E22B5" w:rsidRDefault="003C3AEF">
      <w:pPr>
        <w:pStyle w:val="a3"/>
        <w:ind w:firstLine="0"/>
      </w:pPr>
      <w:proofErr w:type="spellStart"/>
      <w:r>
        <w:t>мниторинге</w:t>
      </w:r>
      <w:proofErr w:type="spellEnd"/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вывод,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основные результаты в общем положении, придать общее значение чему-</w:t>
      </w:r>
      <w:r>
        <w:rPr>
          <w:spacing w:val="1"/>
        </w:rPr>
        <w:t xml:space="preserve"> </w:t>
      </w:r>
      <w:r>
        <w:t>либо.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формулировать прогнозы будущих изменений, учитывая схожие условия 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объектов;</w:t>
      </w:r>
    </w:p>
    <w:p w:rsidR="004E22B5" w:rsidRDefault="003C3AEF">
      <w:pPr>
        <w:pStyle w:val="a3"/>
        <w:ind w:right="105"/>
      </w:pPr>
      <w:r>
        <w:rPr>
          <w:b/>
          <w:i/>
        </w:rPr>
        <w:t>трансформация отображения аналитических данных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метод</w:t>
      </w:r>
      <w:r>
        <w:rPr>
          <w:spacing w:val="1"/>
        </w:rPr>
        <w:t xml:space="preserve"> </w:t>
      </w:r>
      <w:r>
        <w:t>изменения формы информации без изменения ее содержания. Данный метод</w:t>
      </w:r>
      <w:r>
        <w:rPr>
          <w:spacing w:val="1"/>
        </w:rPr>
        <w:t xml:space="preserve"> </w:t>
      </w:r>
      <w:r>
        <w:t>применяется при переводе полученных данных в табличный, графический,</w:t>
      </w:r>
      <w:r>
        <w:rPr>
          <w:spacing w:val="1"/>
        </w:rPr>
        <w:t xml:space="preserve"> </w:t>
      </w:r>
      <w:r>
        <w:t>схематичный или текстовый формат для повышения удобства использования</w:t>
      </w:r>
      <w:r>
        <w:rPr>
          <w:spacing w:val="-67"/>
        </w:rPr>
        <w:t xml:space="preserve"> </w:t>
      </w:r>
      <w:r>
        <w:t>аналитического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аналитического</w:t>
      </w:r>
      <w:r>
        <w:rPr>
          <w:spacing w:val="-3"/>
        </w:rPr>
        <w:t xml:space="preserve"> </w:t>
      </w:r>
      <w:r>
        <w:t>отчета;</w:t>
      </w:r>
    </w:p>
    <w:p w:rsidR="004E22B5" w:rsidRDefault="003C3AEF">
      <w:pPr>
        <w:pStyle w:val="a3"/>
        <w:ind w:right="106"/>
      </w:pPr>
      <w:r>
        <w:rPr>
          <w:b/>
          <w:i/>
        </w:rPr>
        <w:t xml:space="preserve">сопоставление </w:t>
      </w:r>
      <w:r>
        <w:t>– метод сравнения объектов (явлений, идей, результатов</w:t>
      </w:r>
      <w:r>
        <w:rPr>
          <w:spacing w:val="-67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классификации и типологии. Данный метод используется при определении</w:t>
      </w:r>
      <w:r>
        <w:rPr>
          <w:spacing w:val="1"/>
        </w:rPr>
        <w:t xml:space="preserve"> </w:t>
      </w:r>
      <w:r>
        <w:t>преимуществ субъектов мониторинга, выстраивании рейтингов по тому или</w:t>
      </w:r>
      <w:r>
        <w:rPr>
          <w:spacing w:val="1"/>
        </w:rPr>
        <w:t xml:space="preserve"> </w:t>
      </w:r>
      <w:r>
        <w:t>иному</w:t>
      </w:r>
      <w:r>
        <w:rPr>
          <w:spacing w:val="-5"/>
        </w:rPr>
        <w:t xml:space="preserve"> </w:t>
      </w:r>
      <w:r>
        <w:t>параметру,</w:t>
      </w:r>
      <w:r>
        <w:rPr>
          <w:spacing w:val="-1"/>
        </w:rPr>
        <w:t xml:space="preserve"> </w:t>
      </w:r>
      <w:r>
        <w:t>формулировке заключений.</w:t>
      </w:r>
    </w:p>
    <w:p w:rsidR="004E22B5" w:rsidRDefault="003C3AEF">
      <w:pPr>
        <w:pStyle w:val="a3"/>
        <w:ind w:right="109"/>
      </w:pPr>
      <w:r>
        <w:t>К математическим методам обработки данных, применяемых в 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24"/>
        </w:rPr>
        <w:t xml:space="preserve"> </w:t>
      </w:r>
      <w:r>
        <w:t>во</w:t>
      </w:r>
      <w:r>
        <w:rPr>
          <w:spacing w:val="28"/>
        </w:rPr>
        <w:t xml:space="preserve"> </w:t>
      </w:r>
      <w:r>
        <w:rPr>
          <w:i/>
        </w:rPr>
        <w:t>всех</w:t>
      </w:r>
      <w:r>
        <w:rPr>
          <w:i/>
          <w:spacing w:val="23"/>
        </w:rPr>
        <w:t xml:space="preserve"> </w:t>
      </w:r>
      <w:r>
        <w:rPr>
          <w:i/>
        </w:rPr>
        <w:t>мониторингах</w:t>
      </w:r>
      <w:r>
        <w:rPr>
          <w:i/>
          <w:spacing w:val="25"/>
        </w:rPr>
        <w:t xml:space="preserve"> </w:t>
      </w:r>
      <w:r>
        <w:t>результативности</w:t>
      </w:r>
      <w:r>
        <w:rPr>
          <w:spacing w:val="23"/>
        </w:rPr>
        <w:t xml:space="preserve"> </w:t>
      </w:r>
      <w:r>
        <w:t>сопровождения</w:t>
      </w:r>
      <w:r>
        <w:rPr>
          <w:spacing w:val="25"/>
        </w:rPr>
        <w:t xml:space="preserve"> </w:t>
      </w:r>
      <w:r>
        <w:t>школ</w:t>
      </w:r>
      <w:r>
        <w:rPr>
          <w:spacing w:val="21"/>
        </w:rPr>
        <w:t xml:space="preserve"> </w:t>
      </w:r>
      <w:proofErr w:type="gramStart"/>
      <w:r>
        <w:t>с</w:t>
      </w:r>
      <w:proofErr w:type="gramEnd"/>
    </w:p>
    <w:p w:rsidR="004E22B5" w:rsidRDefault="004E22B5">
      <w:pPr>
        <w:sectPr w:rsidR="004E22B5">
          <w:pgSz w:w="11910" w:h="16840"/>
          <w:pgMar w:top="1040" w:right="760" w:bottom="280" w:left="1620" w:header="720" w:footer="720" w:gutter="0"/>
          <w:cols w:space="720"/>
        </w:sectPr>
      </w:pPr>
    </w:p>
    <w:p w:rsidR="004E22B5" w:rsidRDefault="003C3AEF">
      <w:pPr>
        <w:pStyle w:val="a3"/>
        <w:spacing w:before="67" w:line="242" w:lineRule="auto"/>
        <w:ind w:right="113" w:firstLine="0"/>
      </w:pPr>
      <w:r>
        <w:lastRenderedPageBreak/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 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-4"/>
        </w:rPr>
        <w:t xml:space="preserve"> </w:t>
      </w:r>
      <w:r>
        <w:t>относятся:</w:t>
      </w:r>
    </w:p>
    <w:p w:rsidR="004E22B5" w:rsidRDefault="003C3AEF">
      <w:pPr>
        <w:pStyle w:val="a3"/>
        <w:ind w:right="105"/>
      </w:pPr>
      <w:proofErr w:type="spellStart"/>
      <w:r>
        <w:rPr>
          <w:b/>
          <w:i/>
        </w:rPr>
        <w:t>шкалирование</w:t>
      </w:r>
      <w:proofErr w:type="spellEnd"/>
      <w:r>
        <w:rPr>
          <w:b/>
          <w:i/>
        </w:rPr>
        <w:t xml:space="preserve"> </w:t>
      </w:r>
      <w:r>
        <w:t>– метод упорядочения совокупности значений величины,</w:t>
      </w:r>
      <w:r>
        <w:rPr>
          <w:spacing w:val="-67"/>
        </w:rPr>
        <w:t xml:space="preserve"> </w:t>
      </w:r>
      <w:r>
        <w:t>которая служит основой для ее измерения. Данный метод используется в</w:t>
      </w:r>
      <w:r>
        <w:rPr>
          <w:spacing w:val="1"/>
        </w:rPr>
        <w:t xml:space="preserve"> </w:t>
      </w:r>
      <w:r>
        <w:rPr>
          <w:i/>
        </w:rPr>
        <w:t xml:space="preserve">мониторинге по оценке предметных компетенций </w:t>
      </w:r>
      <w:r>
        <w:t>при определении уровней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7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уровень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системных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устранения,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устранению,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1"/>
        </w:rPr>
        <w:t xml:space="preserve"> </w:t>
      </w:r>
      <w:r>
        <w:t>(скрытых) дефицитов, восполняемых по желанию педагога, D – отсутствие</w:t>
      </w:r>
      <w:r>
        <w:rPr>
          <w:spacing w:val="1"/>
        </w:rPr>
        <w:t xml:space="preserve"> </w:t>
      </w:r>
      <w:r>
        <w:t>дефицитов;</w:t>
      </w:r>
    </w:p>
    <w:p w:rsidR="004E22B5" w:rsidRDefault="003C3AEF">
      <w:pPr>
        <w:pStyle w:val="a3"/>
      </w:pPr>
      <w:r>
        <w:rPr>
          <w:b/>
          <w:i/>
        </w:rPr>
        <w:t>ранжирование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упорядочения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возрастанию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убыванию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 xml:space="preserve">мониторингах </w:t>
      </w:r>
      <w:r>
        <w:t>при установлении крайних и медианных значений проявления</w:t>
      </w:r>
      <w:r>
        <w:rPr>
          <w:spacing w:val="-67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показателя,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систем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объем</w:t>
      </w:r>
      <w:r>
        <w:rPr>
          <w:spacing w:val="-1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по улучшению</w:t>
      </w:r>
      <w:r>
        <w:rPr>
          <w:spacing w:val="-1"/>
        </w:rPr>
        <w:t xml:space="preserve"> </w:t>
      </w:r>
      <w:r>
        <w:t>сложившейся</w:t>
      </w:r>
      <w:r>
        <w:rPr>
          <w:spacing w:val="-1"/>
        </w:rPr>
        <w:t xml:space="preserve"> </w:t>
      </w:r>
      <w:r>
        <w:t>ситуации;</w:t>
      </w:r>
    </w:p>
    <w:p w:rsidR="004E22B5" w:rsidRDefault="003C3AEF">
      <w:pPr>
        <w:pStyle w:val="a3"/>
        <w:ind w:right="105"/>
      </w:pPr>
      <w:r>
        <w:rPr>
          <w:b/>
          <w:i/>
        </w:rPr>
        <w:t>медиана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упорядоченной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во</w:t>
      </w:r>
      <w:r>
        <w:rPr>
          <w:spacing w:val="7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 xml:space="preserve">мониторингах </w:t>
      </w:r>
      <w:r>
        <w:t>при определении средних значений, несоответствие которым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интерпретироваться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показателя;</w:t>
      </w:r>
    </w:p>
    <w:p w:rsidR="004E22B5" w:rsidRDefault="003C3AEF">
      <w:pPr>
        <w:pStyle w:val="a3"/>
        <w:ind w:right="109"/>
      </w:pPr>
      <w:r>
        <w:rPr>
          <w:b/>
          <w:i/>
        </w:rPr>
        <w:t>среднее арифметическое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метод усреднения данных, определяемое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сумма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множества,</w:t>
      </w:r>
      <w:r>
        <w:rPr>
          <w:spacing w:val="-3"/>
        </w:rPr>
        <w:t xml:space="preserve"> </w:t>
      </w:r>
      <w:r>
        <w:t>деленная их количество;</w:t>
      </w:r>
    </w:p>
    <w:p w:rsidR="004E22B5" w:rsidRDefault="003C3AEF">
      <w:pPr>
        <w:pStyle w:val="a3"/>
        <w:ind w:right="110"/>
      </w:pPr>
      <w:r>
        <w:rPr>
          <w:b/>
          <w:i/>
        </w:rPr>
        <w:t>расчет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числа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процентного</w:t>
      </w:r>
      <w:r>
        <w:rPr>
          <w:spacing w:val="1"/>
        </w:rPr>
        <w:t xml:space="preserve"> </w:t>
      </w:r>
      <w:r>
        <w:t>соотношения повторений зафиксированного события в общей совокупности</w:t>
      </w:r>
      <w:r>
        <w:rPr>
          <w:spacing w:val="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класса.</w:t>
      </w:r>
    </w:p>
    <w:p w:rsidR="004E22B5" w:rsidRDefault="004E22B5">
      <w:pPr>
        <w:pStyle w:val="a3"/>
        <w:spacing w:before="8"/>
        <w:ind w:left="0" w:right="0" w:firstLine="0"/>
        <w:jc w:val="left"/>
        <w:rPr>
          <w:sz w:val="27"/>
        </w:rPr>
      </w:pPr>
    </w:p>
    <w:p w:rsidR="004E22B5" w:rsidRDefault="003C3AEF">
      <w:pPr>
        <w:ind w:left="679" w:right="107"/>
        <w:jc w:val="both"/>
        <w:rPr>
          <w:sz w:val="28"/>
        </w:rPr>
      </w:pPr>
      <w:r>
        <w:rPr>
          <w:b/>
          <w:sz w:val="28"/>
        </w:rPr>
        <w:t>Использование информационных систем для сбора информации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6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6"/>
          <w:sz w:val="28"/>
        </w:rPr>
        <w:t xml:space="preserve"> </w:t>
      </w:r>
      <w:r>
        <w:rPr>
          <w:sz w:val="28"/>
        </w:rPr>
        <w:t>сбор,</w:t>
      </w:r>
      <w:r>
        <w:rPr>
          <w:spacing w:val="12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2"/>
          <w:sz w:val="28"/>
        </w:rPr>
        <w:t xml:space="preserve"> </w:t>
      </w:r>
      <w:r>
        <w:rPr>
          <w:sz w:val="28"/>
        </w:rPr>
        <w:t>обработку,</w:t>
      </w:r>
    </w:p>
    <w:p w:rsidR="004E22B5" w:rsidRDefault="003C3AEF">
      <w:pPr>
        <w:pStyle w:val="a3"/>
        <w:ind w:right="113" w:firstLine="0"/>
      </w:pPr>
      <w:r>
        <w:t>поиск,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контролируемого</w:t>
      </w:r>
      <w:r>
        <w:rPr>
          <w:spacing w:val="-3"/>
        </w:rPr>
        <w:t xml:space="preserve"> </w:t>
      </w:r>
      <w:r>
        <w:t>явления.</w:t>
      </w:r>
    </w:p>
    <w:p w:rsidR="004E22B5" w:rsidRDefault="003C3AEF">
      <w:pPr>
        <w:pStyle w:val="a3"/>
        <w:ind w:right="106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низкими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функционирующих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 информационных</w:t>
      </w:r>
      <w:r>
        <w:rPr>
          <w:spacing w:val="1"/>
        </w:rPr>
        <w:t xml:space="preserve"> </w:t>
      </w:r>
      <w:r>
        <w:t>систем:</w:t>
      </w:r>
    </w:p>
    <w:p w:rsidR="004E22B5" w:rsidRDefault="003C3AEF">
      <w:pPr>
        <w:pStyle w:val="a4"/>
        <w:numPr>
          <w:ilvl w:val="0"/>
          <w:numId w:val="1"/>
        </w:numPr>
        <w:tabs>
          <w:tab w:val="left" w:pos="1076"/>
        </w:tabs>
        <w:spacing w:before="1"/>
        <w:jc w:val="both"/>
        <w:rPr>
          <w:sz w:val="28"/>
        </w:rPr>
      </w:pPr>
      <w:r>
        <w:rPr>
          <w:sz w:val="28"/>
        </w:rPr>
        <w:t>защищенные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Excel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обработкой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фильтрацией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по типам запросов;</w:t>
      </w:r>
    </w:p>
    <w:p w:rsidR="004E22B5" w:rsidRDefault="003C3AEF">
      <w:pPr>
        <w:pStyle w:val="a4"/>
        <w:numPr>
          <w:ilvl w:val="0"/>
          <w:numId w:val="1"/>
        </w:numPr>
        <w:tabs>
          <w:tab w:val="left" w:pos="1076"/>
        </w:tabs>
        <w:spacing w:line="321" w:lineRule="exact"/>
        <w:ind w:right="0"/>
        <w:jc w:val="both"/>
        <w:rPr>
          <w:sz w:val="28"/>
        </w:rPr>
      </w:pPr>
      <w:r>
        <w:rPr>
          <w:sz w:val="28"/>
        </w:rPr>
        <w:t>Google-формы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опросов;</w:t>
      </w:r>
    </w:p>
    <w:p w:rsidR="004E22B5" w:rsidRDefault="003C3AEF">
      <w:pPr>
        <w:pStyle w:val="a4"/>
        <w:numPr>
          <w:ilvl w:val="0"/>
          <w:numId w:val="1"/>
        </w:numPr>
        <w:tabs>
          <w:tab w:val="left" w:pos="1076"/>
        </w:tabs>
        <w:spacing w:line="242" w:lineRule="auto"/>
        <w:ind w:right="104"/>
        <w:jc w:val="both"/>
        <w:rPr>
          <w:sz w:val="28"/>
        </w:rPr>
      </w:pPr>
      <w:r>
        <w:rPr>
          <w:sz w:val="28"/>
        </w:rPr>
        <w:t>тестовые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оболочки,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тестировании;</w:t>
      </w:r>
    </w:p>
    <w:p w:rsidR="004E22B5" w:rsidRDefault="003C3AEF">
      <w:pPr>
        <w:pStyle w:val="a4"/>
        <w:numPr>
          <w:ilvl w:val="0"/>
          <w:numId w:val="1"/>
        </w:numPr>
        <w:tabs>
          <w:tab w:val="left" w:pos="1076"/>
        </w:tabs>
        <w:ind w:right="113"/>
        <w:jc w:val="both"/>
        <w:rPr>
          <w:sz w:val="28"/>
        </w:rPr>
      </w:pP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мониторингов;</w:t>
      </w:r>
    </w:p>
    <w:p w:rsidR="004E22B5" w:rsidRPr="001152D9" w:rsidRDefault="003C3AEF" w:rsidP="001152D9">
      <w:pPr>
        <w:pStyle w:val="a4"/>
        <w:numPr>
          <w:ilvl w:val="0"/>
          <w:numId w:val="1"/>
        </w:numPr>
        <w:tabs>
          <w:tab w:val="left" w:pos="1076"/>
        </w:tabs>
        <w:jc w:val="both"/>
        <w:rPr>
          <w:sz w:val="28"/>
        </w:rPr>
        <w:sectPr w:rsidR="004E22B5" w:rsidRPr="001152D9">
          <w:pgSz w:w="11910" w:h="16840"/>
          <w:pgMar w:top="1040" w:right="760" w:bottom="280" w:left="1620" w:header="720" w:footer="720" w:gutter="0"/>
          <w:cols w:space="720"/>
        </w:sectPr>
      </w:pPr>
      <w:r>
        <w:rPr>
          <w:sz w:val="28"/>
        </w:rPr>
        <w:t xml:space="preserve">средства </w:t>
      </w:r>
      <w:proofErr w:type="spellStart"/>
      <w:r>
        <w:rPr>
          <w:sz w:val="28"/>
        </w:rPr>
        <w:t>интернет-связи</w:t>
      </w:r>
      <w:proofErr w:type="spellEnd"/>
      <w:r>
        <w:rPr>
          <w:sz w:val="28"/>
        </w:rPr>
        <w:t xml:space="preserve"> (официальная электронная почта, группы 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WhatsApp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чаты и</w:t>
      </w:r>
      <w:r>
        <w:rPr>
          <w:spacing w:val="-3"/>
          <w:sz w:val="28"/>
        </w:rPr>
        <w:t xml:space="preserve"> </w:t>
      </w:r>
      <w:r w:rsidR="00981BBA">
        <w:rPr>
          <w:sz w:val="28"/>
        </w:rPr>
        <w:t>др.)</w:t>
      </w:r>
    </w:p>
    <w:p w:rsidR="004E22B5" w:rsidRPr="001152D9" w:rsidRDefault="004E22B5" w:rsidP="001152D9">
      <w:pPr>
        <w:tabs>
          <w:tab w:val="left" w:pos="1076"/>
        </w:tabs>
        <w:spacing w:before="67"/>
        <w:rPr>
          <w:sz w:val="28"/>
        </w:rPr>
      </w:pPr>
    </w:p>
    <w:sectPr w:rsidR="004E22B5" w:rsidRPr="001152D9" w:rsidSect="004E22B5">
      <w:pgSz w:w="11910" w:h="16840"/>
      <w:pgMar w:top="1040" w:right="760" w:bottom="28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1CE5"/>
    <w:multiLevelType w:val="hybridMultilevel"/>
    <w:tmpl w:val="C38C559A"/>
    <w:lvl w:ilvl="0" w:tplc="835A7E56">
      <w:start w:val="1"/>
      <w:numFmt w:val="decimal"/>
      <w:lvlText w:val="%1)"/>
      <w:lvlJc w:val="left"/>
      <w:pPr>
        <w:ind w:left="1075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618C0A6">
      <w:numFmt w:val="bullet"/>
      <w:lvlText w:val="•"/>
      <w:lvlJc w:val="left"/>
      <w:pPr>
        <w:ind w:left="1924" w:hanging="428"/>
      </w:pPr>
      <w:rPr>
        <w:rFonts w:hint="default"/>
        <w:lang w:val="ru-RU" w:eastAsia="en-US" w:bidi="ar-SA"/>
      </w:rPr>
    </w:lvl>
    <w:lvl w:ilvl="2" w:tplc="54FEE41A">
      <w:numFmt w:val="bullet"/>
      <w:lvlText w:val="•"/>
      <w:lvlJc w:val="left"/>
      <w:pPr>
        <w:ind w:left="2769" w:hanging="428"/>
      </w:pPr>
      <w:rPr>
        <w:rFonts w:hint="default"/>
        <w:lang w:val="ru-RU" w:eastAsia="en-US" w:bidi="ar-SA"/>
      </w:rPr>
    </w:lvl>
    <w:lvl w:ilvl="3" w:tplc="7E00456A">
      <w:numFmt w:val="bullet"/>
      <w:lvlText w:val="•"/>
      <w:lvlJc w:val="left"/>
      <w:pPr>
        <w:ind w:left="3613" w:hanging="428"/>
      </w:pPr>
      <w:rPr>
        <w:rFonts w:hint="default"/>
        <w:lang w:val="ru-RU" w:eastAsia="en-US" w:bidi="ar-SA"/>
      </w:rPr>
    </w:lvl>
    <w:lvl w:ilvl="4" w:tplc="79647A22">
      <w:numFmt w:val="bullet"/>
      <w:lvlText w:val="•"/>
      <w:lvlJc w:val="left"/>
      <w:pPr>
        <w:ind w:left="4458" w:hanging="428"/>
      </w:pPr>
      <w:rPr>
        <w:rFonts w:hint="default"/>
        <w:lang w:val="ru-RU" w:eastAsia="en-US" w:bidi="ar-SA"/>
      </w:rPr>
    </w:lvl>
    <w:lvl w:ilvl="5" w:tplc="C7D24D12">
      <w:numFmt w:val="bullet"/>
      <w:lvlText w:val="•"/>
      <w:lvlJc w:val="left"/>
      <w:pPr>
        <w:ind w:left="5303" w:hanging="428"/>
      </w:pPr>
      <w:rPr>
        <w:rFonts w:hint="default"/>
        <w:lang w:val="ru-RU" w:eastAsia="en-US" w:bidi="ar-SA"/>
      </w:rPr>
    </w:lvl>
    <w:lvl w:ilvl="6" w:tplc="202A4D20">
      <w:numFmt w:val="bullet"/>
      <w:lvlText w:val="•"/>
      <w:lvlJc w:val="left"/>
      <w:pPr>
        <w:ind w:left="6147" w:hanging="428"/>
      </w:pPr>
      <w:rPr>
        <w:rFonts w:hint="default"/>
        <w:lang w:val="ru-RU" w:eastAsia="en-US" w:bidi="ar-SA"/>
      </w:rPr>
    </w:lvl>
    <w:lvl w:ilvl="7" w:tplc="29BC8334">
      <w:numFmt w:val="bullet"/>
      <w:lvlText w:val="•"/>
      <w:lvlJc w:val="left"/>
      <w:pPr>
        <w:ind w:left="6992" w:hanging="428"/>
      </w:pPr>
      <w:rPr>
        <w:rFonts w:hint="default"/>
        <w:lang w:val="ru-RU" w:eastAsia="en-US" w:bidi="ar-SA"/>
      </w:rPr>
    </w:lvl>
    <w:lvl w:ilvl="8" w:tplc="D78E1A3E">
      <w:numFmt w:val="bullet"/>
      <w:lvlText w:val="•"/>
      <w:lvlJc w:val="left"/>
      <w:pPr>
        <w:ind w:left="7837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E22B5"/>
    <w:rsid w:val="00066DAE"/>
    <w:rsid w:val="001152D9"/>
    <w:rsid w:val="0028281C"/>
    <w:rsid w:val="003C3AEF"/>
    <w:rsid w:val="004E22B5"/>
    <w:rsid w:val="005E6607"/>
    <w:rsid w:val="008D4FAD"/>
    <w:rsid w:val="00981BBA"/>
    <w:rsid w:val="00B25E45"/>
    <w:rsid w:val="00EF5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2B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22B5"/>
    <w:pPr>
      <w:ind w:left="118" w:right="104" w:firstLine="56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E22B5"/>
    <w:pPr>
      <w:spacing w:line="322" w:lineRule="exact"/>
      <w:ind w:left="677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22B5"/>
    <w:pPr>
      <w:ind w:left="1075" w:right="110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4E22B5"/>
  </w:style>
  <w:style w:type="character" w:customStyle="1" w:styleId="a5">
    <w:name w:val="Подпись к картинке_"/>
    <w:basedOn w:val="a0"/>
    <w:link w:val="a6"/>
    <w:locked/>
    <w:rsid w:val="00981BB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6">
    <w:name w:val="Подпись к картинке"/>
    <w:basedOn w:val="a"/>
    <w:link w:val="a5"/>
    <w:rsid w:val="00981BBA"/>
    <w:pPr>
      <w:shd w:val="clear" w:color="auto" w:fill="FFFFFF"/>
      <w:autoSpaceDE/>
      <w:autoSpaceDN/>
      <w:spacing w:line="274" w:lineRule="exact"/>
      <w:jc w:val="right"/>
    </w:pPr>
    <w:rPr>
      <w:b/>
      <w:bCs/>
      <w:sz w:val="17"/>
      <w:szCs w:val="17"/>
      <w:lang w:val="en-US"/>
    </w:rPr>
  </w:style>
  <w:style w:type="character" w:customStyle="1" w:styleId="2">
    <w:name w:val="Подпись к картинке (2)_"/>
    <w:basedOn w:val="a0"/>
    <w:link w:val="20"/>
    <w:locked/>
    <w:rsid w:val="00981BB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20">
    <w:name w:val="Подпись к картинке (2)"/>
    <w:basedOn w:val="a"/>
    <w:link w:val="2"/>
    <w:rsid w:val="00981BBA"/>
    <w:pPr>
      <w:shd w:val="clear" w:color="auto" w:fill="FFFFFF"/>
      <w:autoSpaceDE/>
      <w:autoSpaceDN/>
      <w:spacing w:line="274" w:lineRule="exact"/>
      <w:jc w:val="right"/>
    </w:pPr>
    <w:rPr>
      <w:b/>
      <w:bCs/>
      <w:sz w:val="17"/>
      <w:szCs w:val="17"/>
      <w:lang w:val="en-US"/>
    </w:rPr>
  </w:style>
  <w:style w:type="character" w:customStyle="1" w:styleId="3">
    <w:name w:val="Подпись к картинке (3)_"/>
    <w:basedOn w:val="a0"/>
    <w:link w:val="30"/>
    <w:locked/>
    <w:rsid w:val="00981BBA"/>
    <w:rPr>
      <w:rFonts w:ascii="Times New Roman" w:eastAsia="Times New Roman" w:hAnsi="Times New Roman" w:cs="Times New Roman"/>
      <w:sz w:val="11"/>
      <w:szCs w:val="11"/>
      <w:shd w:val="clear" w:color="auto" w:fill="FFFFFF"/>
      <w:lang w:bidi="en-US"/>
    </w:rPr>
  </w:style>
  <w:style w:type="paragraph" w:customStyle="1" w:styleId="30">
    <w:name w:val="Подпись к картинке (3)"/>
    <w:basedOn w:val="a"/>
    <w:link w:val="3"/>
    <w:rsid w:val="00981BBA"/>
    <w:pPr>
      <w:shd w:val="clear" w:color="auto" w:fill="FFFFFF"/>
      <w:autoSpaceDE/>
      <w:autoSpaceDN/>
      <w:spacing w:line="274" w:lineRule="exact"/>
      <w:jc w:val="right"/>
    </w:pPr>
    <w:rPr>
      <w:sz w:val="11"/>
      <w:szCs w:val="11"/>
      <w:lang w:val="en-US" w:bidi="en-US"/>
    </w:rPr>
  </w:style>
  <w:style w:type="character" w:customStyle="1" w:styleId="31">
    <w:name w:val="Основной текст (3)_"/>
    <w:basedOn w:val="a0"/>
    <w:link w:val="32"/>
    <w:locked/>
    <w:rsid w:val="00981B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81BBA"/>
    <w:pPr>
      <w:shd w:val="clear" w:color="auto" w:fill="FFFFFF"/>
      <w:autoSpaceDE/>
      <w:autoSpaceDN/>
      <w:spacing w:after="180" w:line="0" w:lineRule="atLeast"/>
      <w:jc w:val="right"/>
    </w:pPr>
    <w:rPr>
      <w:b/>
      <w:bCs/>
      <w:sz w:val="28"/>
      <w:szCs w:val="28"/>
      <w:lang w:val="en-US"/>
    </w:rPr>
  </w:style>
  <w:style w:type="character" w:customStyle="1" w:styleId="21">
    <w:name w:val="Основной текст (2) + Полужирный"/>
    <w:aliases w:val="Курсив"/>
    <w:basedOn w:val="a0"/>
    <w:rsid w:val="00981BB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2">
    <w:name w:val="Основной текст (2) + Курсив"/>
    <w:basedOn w:val="a0"/>
    <w:rsid w:val="00981BB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a0"/>
    <w:rsid w:val="00981B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3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КОКАБ5</cp:lastModifiedBy>
  <cp:revision>4</cp:revision>
  <dcterms:created xsi:type="dcterms:W3CDTF">2021-08-23T05:32:00Z</dcterms:created>
  <dcterms:modified xsi:type="dcterms:W3CDTF">2021-08-23T08:50:00Z</dcterms:modified>
</cp:coreProperties>
</file>